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4C8" w:rsidRPr="00AD11D2" w:rsidRDefault="006264C8" w:rsidP="006264C8">
      <w:pPr>
        <w:autoSpaceDE w:val="0"/>
        <w:autoSpaceDN w:val="0"/>
        <w:adjustRightInd w:val="0"/>
        <w:spacing w:after="0" w:line="276" w:lineRule="auto"/>
        <w:ind w:firstLine="540"/>
        <w:jc w:val="both"/>
        <w:rPr>
          <w:rFonts w:cs="Times New Roman"/>
          <w:sz w:val="27"/>
          <w:szCs w:val="27"/>
        </w:rPr>
      </w:pPr>
      <w:r w:rsidRPr="00AD11D2">
        <w:rPr>
          <w:rFonts w:cs="Times New Roman"/>
          <w:sz w:val="27"/>
          <w:szCs w:val="27"/>
        </w:rPr>
        <w:t xml:space="preserve">Пункт 17. </w:t>
      </w:r>
      <w:r w:rsidR="00921FF5">
        <w:rPr>
          <w:rFonts w:cs="Times New Roman"/>
          <w:sz w:val="27"/>
          <w:szCs w:val="27"/>
        </w:rPr>
        <w:t>М</w:t>
      </w:r>
      <w:r w:rsidRPr="00AD11D2">
        <w:rPr>
          <w:rFonts w:cs="Times New Roman"/>
          <w:sz w:val="27"/>
          <w:szCs w:val="27"/>
        </w:rPr>
        <w:t>етодических рекомендаций по организации приема на</w:t>
      </w:r>
      <w:r w:rsidR="00921FF5">
        <w:rPr>
          <w:rFonts w:cs="Times New Roman"/>
          <w:sz w:val="27"/>
          <w:szCs w:val="27"/>
        </w:rPr>
        <w:t> </w:t>
      </w:r>
      <w:proofErr w:type="gramStart"/>
      <w:r w:rsidRPr="00AD11D2">
        <w:rPr>
          <w:rFonts w:cs="Times New Roman"/>
          <w:sz w:val="27"/>
          <w:szCs w:val="27"/>
        </w:rPr>
        <w:t>обучение по программам</w:t>
      </w:r>
      <w:proofErr w:type="gramEnd"/>
      <w:r w:rsidRPr="00AD11D2">
        <w:rPr>
          <w:rFonts w:cs="Times New Roman"/>
          <w:sz w:val="27"/>
          <w:szCs w:val="27"/>
        </w:rPr>
        <w:t xml:space="preserve"> </w:t>
      </w:r>
      <w:proofErr w:type="spellStart"/>
      <w:r w:rsidRPr="00AD11D2">
        <w:rPr>
          <w:rFonts w:cs="Times New Roman"/>
          <w:sz w:val="27"/>
          <w:szCs w:val="27"/>
        </w:rPr>
        <w:t>бакалавриата</w:t>
      </w:r>
      <w:proofErr w:type="spellEnd"/>
      <w:r w:rsidRPr="00AD11D2">
        <w:rPr>
          <w:rFonts w:cs="Times New Roman"/>
          <w:sz w:val="27"/>
          <w:szCs w:val="27"/>
        </w:rPr>
        <w:t xml:space="preserve">, программам </w:t>
      </w:r>
      <w:proofErr w:type="spellStart"/>
      <w:r w:rsidRPr="00AD11D2">
        <w:rPr>
          <w:rFonts w:cs="Times New Roman"/>
          <w:sz w:val="27"/>
          <w:szCs w:val="27"/>
        </w:rPr>
        <w:t>специалитета</w:t>
      </w:r>
      <w:proofErr w:type="spellEnd"/>
      <w:r w:rsidRPr="00AD11D2">
        <w:rPr>
          <w:rFonts w:cs="Times New Roman"/>
          <w:sz w:val="27"/>
          <w:szCs w:val="27"/>
        </w:rPr>
        <w:t xml:space="preserve"> на места в</w:t>
      </w:r>
      <w:r w:rsidR="00921FF5">
        <w:rPr>
          <w:rFonts w:cs="Times New Roman"/>
          <w:sz w:val="27"/>
          <w:szCs w:val="27"/>
        </w:rPr>
        <w:t> </w:t>
      </w:r>
      <w:r w:rsidRPr="00AD11D2">
        <w:rPr>
          <w:rFonts w:cs="Times New Roman"/>
          <w:sz w:val="27"/>
          <w:szCs w:val="27"/>
        </w:rPr>
        <w:t xml:space="preserve">пределах отдельной квоты (Письмо </w:t>
      </w:r>
      <w:proofErr w:type="spellStart"/>
      <w:r w:rsidRPr="00AD11D2">
        <w:rPr>
          <w:rFonts w:cs="Times New Roman"/>
          <w:sz w:val="27"/>
          <w:szCs w:val="27"/>
        </w:rPr>
        <w:t>Минобрнауки</w:t>
      </w:r>
      <w:proofErr w:type="spellEnd"/>
      <w:r w:rsidRPr="00AD11D2">
        <w:rPr>
          <w:rFonts w:cs="Times New Roman"/>
          <w:sz w:val="27"/>
          <w:szCs w:val="27"/>
        </w:rPr>
        <w:t xml:space="preserve"> России от 08.05.2024 </w:t>
      </w:r>
      <w:r w:rsidR="00E414A5">
        <w:rPr>
          <w:rFonts w:cs="Times New Roman"/>
          <w:sz w:val="27"/>
          <w:szCs w:val="27"/>
        </w:rPr>
        <w:t xml:space="preserve">                </w:t>
      </w:r>
      <w:r w:rsidR="00921FF5">
        <w:rPr>
          <w:rFonts w:cs="Times New Roman"/>
          <w:sz w:val="27"/>
          <w:szCs w:val="27"/>
        </w:rPr>
        <w:t>№</w:t>
      </w:r>
      <w:r w:rsidRPr="00AD11D2">
        <w:rPr>
          <w:rFonts w:cs="Times New Roman"/>
          <w:sz w:val="27"/>
          <w:szCs w:val="27"/>
        </w:rPr>
        <w:t xml:space="preserve"> МН-5/2527 "О направлении рекомендаций"):</w:t>
      </w:r>
    </w:p>
    <w:p w:rsidR="006264C8" w:rsidRPr="00AD11D2" w:rsidRDefault="006264C8" w:rsidP="006264C8">
      <w:pPr>
        <w:autoSpaceDE w:val="0"/>
        <w:autoSpaceDN w:val="0"/>
        <w:adjustRightInd w:val="0"/>
        <w:spacing w:after="0" w:line="276" w:lineRule="auto"/>
        <w:ind w:firstLine="540"/>
        <w:jc w:val="both"/>
        <w:rPr>
          <w:rFonts w:cs="Times New Roman"/>
          <w:sz w:val="27"/>
          <w:szCs w:val="27"/>
        </w:rPr>
      </w:pPr>
    </w:p>
    <w:p w:rsidR="006264C8" w:rsidRPr="00AD11D2" w:rsidRDefault="006264C8" w:rsidP="006264C8">
      <w:pPr>
        <w:autoSpaceDE w:val="0"/>
        <w:autoSpaceDN w:val="0"/>
        <w:adjustRightInd w:val="0"/>
        <w:spacing w:after="0" w:line="276" w:lineRule="auto"/>
        <w:ind w:firstLine="540"/>
        <w:jc w:val="both"/>
        <w:rPr>
          <w:rFonts w:cs="Times New Roman"/>
          <w:sz w:val="27"/>
          <w:szCs w:val="27"/>
        </w:rPr>
      </w:pPr>
      <w:r w:rsidRPr="00AD11D2">
        <w:rPr>
          <w:rFonts w:cs="Times New Roman"/>
          <w:sz w:val="27"/>
          <w:szCs w:val="27"/>
        </w:rPr>
        <w:t>Документами, подтверждающими отнесение поступающих к числу лиц, имеющих право на прием на места в пределах отдельной квоты, являются:</w:t>
      </w:r>
    </w:p>
    <w:p w:rsidR="006264C8" w:rsidRPr="00AD11D2" w:rsidRDefault="006264C8" w:rsidP="006264C8">
      <w:pPr>
        <w:pStyle w:val="a3"/>
        <w:numPr>
          <w:ilvl w:val="0"/>
          <w:numId w:val="1"/>
        </w:numPr>
        <w:autoSpaceDE w:val="0"/>
        <w:autoSpaceDN w:val="0"/>
        <w:adjustRightInd w:val="0"/>
        <w:spacing w:after="0" w:line="276" w:lineRule="auto"/>
        <w:ind w:left="1134" w:hanging="567"/>
        <w:jc w:val="both"/>
        <w:rPr>
          <w:rFonts w:cs="Times New Roman"/>
          <w:sz w:val="27"/>
          <w:szCs w:val="27"/>
        </w:rPr>
      </w:pPr>
      <w:r w:rsidRPr="00AD11D2">
        <w:rPr>
          <w:rFonts w:cs="Times New Roman"/>
          <w:sz w:val="27"/>
          <w:szCs w:val="27"/>
        </w:rPr>
        <w:t>удостоверение Героя Российской Федерации;</w:t>
      </w:r>
    </w:p>
    <w:p w:rsidR="006264C8" w:rsidRPr="00AD11D2" w:rsidRDefault="006264C8" w:rsidP="006264C8">
      <w:pPr>
        <w:pStyle w:val="a3"/>
        <w:numPr>
          <w:ilvl w:val="0"/>
          <w:numId w:val="1"/>
        </w:numPr>
        <w:autoSpaceDE w:val="0"/>
        <w:autoSpaceDN w:val="0"/>
        <w:adjustRightInd w:val="0"/>
        <w:spacing w:after="0" w:line="276" w:lineRule="auto"/>
        <w:ind w:left="1134" w:hanging="567"/>
        <w:jc w:val="both"/>
        <w:rPr>
          <w:rFonts w:cs="Times New Roman"/>
          <w:sz w:val="27"/>
          <w:szCs w:val="27"/>
        </w:rPr>
      </w:pPr>
      <w:r w:rsidRPr="00AD11D2">
        <w:rPr>
          <w:rFonts w:cs="Times New Roman"/>
          <w:sz w:val="27"/>
          <w:szCs w:val="27"/>
        </w:rPr>
        <w:t>удостоверения о награждении орденом Мужества;</w:t>
      </w:r>
    </w:p>
    <w:p w:rsidR="006264C8" w:rsidRPr="00AD11D2" w:rsidRDefault="006264C8" w:rsidP="006264C8">
      <w:pPr>
        <w:pStyle w:val="a3"/>
        <w:numPr>
          <w:ilvl w:val="0"/>
          <w:numId w:val="1"/>
        </w:numPr>
        <w:autoSpaceDE w:val="0"/>
        <w:autoSpaceDN w:val="0"/>
        <w:adjustRightInd w:val="0"/>
        <w:spacing w:after="0" w:line="276" w:lineRule="auto"/>
        <w:ind w:left="1134" w:hanging="567"/>
        <w:jc w:val="both"/>
        <w:rPr>
          <w:rFonts w:cs="Times New Roman"/>
          <w:sz w:val="27"/>
          <w:szCs w:val="27"/>
        </w:rPr>
      </w:pPr>
      <w:r w:rsidRPr="00AD11D2">
        <w:rPr>
          <w:rFonts w:cs="Times New Roman"/>
          <w:sz w:val="27"/>
          <w:szCs w:val="27"/>
        </w:rPr>
        <w:t>справка, выданная уполномоченным органом или организацией.</w:t>
      </w:r>
    </w:p>
    <w:p w:rsidR="006264C8" w:rsidRPr="00AD11D2" w:rsidRDefault="006264C8" w:rsidP="006264C8">
      <w:pPr>
        <w:autoSpaceDE w:val="0"/>
        <w:autoSpaceDN w:val="0"/>
        <w:adjustRightInd w:val="0"/>
        <w:spacing w:after="0" w:line="276" w:lineRule="auto"/>
        <w:ind w:firstLine="540"/>
        <w:jc w:val="both"/>
        <w:rPr>
          <w:rFonts w:cs="Times New Roman"/>
          <w:sz w:val="27"/>
          <w:szCs w:val="27"/>
        </w:rPr>
      </w:pPr>
    </w:p>
    <w:p w:rsidR="006264C8" w:rsidRPr="00AD11D2" w:rsidRDefault="006264C8" w:rsidP="006264C8">
      <w:pPr>
        <w:autoSpaceDE w:val="0"/>
        <w:autoSpaceDN w:val="0"/>
        <w:adjustRightInd w:val="0"/>
        <w:spacing w:after="0" w:line="276" w:lineRule="auto"/>
        <w:ind w:firstLine="540"/>
        <w:jc w:val="both"/>
        <w:rPr>
          <w:rFonts w:cs="Times New Roman"/>
          <w:sz w:val="27"/>
          <w:szCs w:val="27"/>
        </w:rPr>
      </w:pPr>
      <w:r w:rsidRPr="00AD11D2">
        <w:rPr>
          <w:rFonts w:cs="Times New Roman"/>
          <w:sz w:val="27"/>
          <w:szCs w:val="27"/>
        </w:rPr>
        <w:t xml:space="preserve">Справка, подтверждающая отнесение к числу лиц, имеющих право </w:t>
      </w:r>
      <w:r w:rsidR="00AD11D2">
        <w:rPr>
          <w:rFonts w:cs="Times New Roman"/>
          <w:sz w:val="27"/>
          <w:szCs w:val="27"/>
        </w:rPr>
        <w:br/>
      </w:r>
      <w:r w:rsidRPr="00AD11D2">
        <w:rPr>
          <w:rFonts w:cs="Times New Roman"/>
          <w:sz w:val="27"/>
          <w:szCs w:val="27"/>
        </w:rPr>
        <w:t xml:space="preserve">на прием на места в пределах отдельной квоты, выдается лицам, указанным </w:t>
      </w:r>
      <w:r w:rsidR="00AD11D2">
        <w:rPr>
          <w:rFonts w:cs="Times New Roman"/>
          <w:sz w:val="27"/>
          <w:szCs w:val="27"/>
        </w:rPr>
        <w:br/>
      </w:r>
      <w:r w:rsidRPr="00AD11D2">
        <w:rPr>
          <w:rFonts w:cs="Times New Roman"/>
          <w:sz w:val="27"/>
          <w:szCs w:val="27"/>
        </w:rPr>
        <w:t xml:space="preserve">в </w:t>
      </w:r>
      <w:hyperlink r:id="rId5" w:history="1">
        <w:r w:rsidRPr="00AD11D2">
          <w:rPr>
            <w:rFonts w:cs="Times New Roman"/>
            <w:sz w:val="27"/>
            <w:szCs w:val="27"/>
          </w:rPr>
          <w:t>подпунктах 2</w:t>
        </w:r>
      </w:hyperlink>
      <w:r w:rsidRPr="00AD11D2">
        <w:rPr>
          <w:rFonts w:cs="Times New Roman"/>
          <w:sz w:val="27"/>
          <w:szCs w:val="27"/>
        </w:rPr>
        <w:t xml:space="preserve"> - </w:t>
      </w:r>
      <w:hyperlink r:id="rId6" w:history="1">
        <w:r w:rsidRPr="00AD11D2">
          <w:rPr>
            <w:rFonts w:cs="Times New Roman"/>
            <w:sz w:val="27"/>
            <w:szCs w:val="27"/>
          </w:rPr>
          <w:t>4 пункта 10</w:t>
        </w:r>
      </w:hyperlink>
      <w:r w:rsidRPr="00AD11D2">
        <w:rPr>
          <w:rFonts w:cs="Times New Roman"/>
          <w:sz w:val="27"/>
          <w:szCs w:val="27"/>
        </w:rPr>
        <w:t xml:space="preserve"> Рекомендаций (далее - участники СВО), детям участников СВО, детям военнослужащих и сотрудников, указанных </w:t>
      </w:r>
      <w:r w:rsidR="00AD11D2">
        <w:rPr>
          <w:rFonts w:cs="Times New Roman"/>
          <w:sz w:val="27"/>
          <w:szCs w:val="27"/>
        </w:rPr>
        <w:br/>
      </w:r>
      <w:r w:rsidRPr="00AD11D2">
        <w:rPr>
          <w:rFonts w:cs="Times New Roman"/>
          <w:sz w:val="27"/>
          <w:szCs w:val="27"/>
        </w:rPr>
        <w:t xml:space="preserve">в </w:t>
      </w:r>
      <w:hyperlink r:id="rId7" w:history="1">
        <w:r w:rsidRPr="00AD11D2">
          <w:rPr>
            <w:rFonts w:cs="Times New Roman"/>
            <w:sz w:val="27"/>
            <w:szCs w:val="27"/>
          </w:rPr>
          <w:t>подпункте 6 пункта 10</w:t>
        </w:r>
      </w:hyperlink>
      <w:r w:rsidRPr="00AD11D2">
        <w:rPr>
          <w:rFonts w:cs="Times New Roman"/>
          <w:sz w:val="27"/>
          <w:szCs w:val="27"/>
        </w:rPr>
        <w:t xml:space="preserve"> Рекомендаций (далее - участники боевых действий):</w:t>
      </w:r>
    </w:p>
    <w:p w:rsidR="00AD11D2" w:rsidRPr="00AD11D2" w:rsidRDefault="00AD11D2" w:rsidP="006264C8">
      <w:pPr>
        <w:autoSpaceDE w:val="0"/>
        <w:autoSpaceDN w:val="0"/>
        <w:adjustRightInd w:val="0"/>
        <w:spacing w:after="0" w:line="276" w:lineRule="auto"/>
        <w:ind w:firstLine="540"/>
        <w:jc w:val="both"/>
        <w:rPr>
          <w:rFonts w:cs="Times New Roman"/>
          <w:sz w:val="27"/>
          <w:szCs w:val="27"/>
        </w:rPr>
      </w:pPr>
    </w:p>
    <w:p w:rsidR="006264C8" w:rsidRPr="00AD11D2" w:rsidRDefault="006264C8" w:rsidP="006264C8">
      <w:pPr>
        <w:autoSpaceDE w:val="0"/>
        <w:autoSpaceDN w:val="0"/>
        <w:adjustRightInd w:val="0"/>
        <w:spacing w:after="0" w:line="276" w:lineRule="auto"/>
        <w:ind w:firstLine="540"/>
        <w:jc w:val="both"/>
        <w:rPr>
          <w:rFonts w:cs="Times New Roman"/>
          <w:sz w:val="27"/>
          <w:szCs w:val="27"/>
        </w:rPr>
      </w:pPr>
      <w:proofErr w:type="gramStart"/>
      <w:r w:rsidRPr="00AD11D2">
        <w:rPr>
          <w:rFonts w:cs="Times New Roman"/>
          <w:sz w:val="27"/>
          <w:szCs w:val="27"/>
        </w:rPr>
        <w:t>если поступающие являются участниками СВО или родители поступающих являются участниками СВО, участниками боевых действий по линии Министерства обороны Российской Федерации, справка выдается воинской частью (организацией), в которой военнослужащий проходит военную службу, либо военным комиссариатом муниципального образования по месту воинского учета (месту жительства или месту пребывания) военнослужащего или по месту фактического проживания семьи военнослужащего;</w:t>
      </w:r>
      <w:proofErr w:type="gramEnd"/>
    </w:p>
    <w:p w:rsidR="006264C8" w:rsidRPr="00AD11D2" w:rsidRDefault="006264C8" w:rsidP="006264C8">
      <w:pPr>
        <w:autoSpaceDE w:val="0"/>
        <w:autoSpaceDN w:val="0"/>
        <w:adjustRightInd w:val="0"/>
        <w:spacing w:after="0" w:line="276" w:lineRule="auto"/>
        <w:ind w:firstLine="540"/>
        <w:jc w:val="both"/>
        <w:rPr>
          <w:rFonts w:cs="Times New Roman"/>
          <w:sz w:val="27"/>
          <w:szCs w:val="27"/>
        </w:rPr>
      </w:pPr>
      <w:r w:rsidRPr="00AD11D2">
        <w:rPr>
          <w:rFonts w:cs="Times New Roman"/>
          <w:sz w:val="27"/>
          <w:szCs w:val="27"/>
        </w:rPr>
        <w:t>если поступающие являются участниками СВО или родители поступающих являются участниками СВО, участниками боевых действий по линии Министерства внутренних дел Российской Федерации (МВД России), справка выдается органами, организациями, подразделениями МВД России;</w:t>
      </w:r>
    </w:p>
    <w:p w:rsidR="006264C8" w:rsidRPr="00AD11D2" w:rsidRDefault="006264C8" w:rsidP="006264C8">
      <w:pPr>
        <w:autoSpaceDE w:val="0"/>
        <w:autoSpaceDN w:val="0"/>
        <w:adjustRightInd w:val="0"/>
        <w:spacing w:after="0" w:line="276" w:lineRule="auto"/>
        <w:ind w:firstLine="540"/>
        <w:jc w:val="both"/>
        <w:rPr>
          <w:rFonts w:cs="Times New Roman"/>
          <w:sz w:val="27"/>
          <w:szCs w:val="27"/>
        </w:rPr>
      </w:pPr>
      <w:r w:rsidRPr="00AD11D2">
        <w:rPr>
          <w:rFonts w:cs="Times New Roman"/>
          <w:sz w:val="27"/>
          <w:szCs w:val="27"/>
        </w:rPr>
        <w:t>если поступающие являются участниками СВО или родители поступающих являются участниками СВО, участниками боевых действий по линии Следственного комитета Российской Федерации (СК России), справка выдается управлением кадров СК России, следственными органами или учреждениями СК России;</w:t>
      </w:r>
    </w:p>
    <w:p w:rsidR="006264C8" w:rsidRPr="00AD11D2" w:rsidRDefault="006264C8" w:rsidP="006264C8">
      <w:pPr>
        <w:autoSpaceDE w:val="0"/>
        <w:autoSpaceDN w:val="0"/>
        <w:adjustRightInd w:val="0"/>
        <w:spacing w:after="0" w:line="276" w:lineRule="auto"/>
        <w:ind w:firstLine="540"/>
        <w:jc w:val="both"/>
        <w:rPr>
          <w:rFonts w:cs="Times New Roman"/>
          <w:sz w:val="27"/>
          <w:szCs w:val="27"/>
        </w:rPr>
      </w:pPr>
      <w:r w:rsidRPr="00AD11D2">
        <w:rPr>
          <w:rFonts w:cs="Times New Roman"/>
          <w:sz w:val="27"/>
          <w:szCs w:val="27"/>
        </w:rPr>
        <w:t>если поступающие являются участниками СВО или родители поступающих являются участниками СВО, участниками боевых действий по линии Федеральной службы безопасности Российской Федерации, справка выдается войсковыми частями;</w:t>
      </w:r>
    </w:p>
    <w:p w:rsidR="006264C8" w:rsidRPr="00AD11D2" w:rsidRDefault="006264C8" w:rsidP="006264C8">
      <w:pPr>
        <w:autoSpaceDE w:val="0"/>
        <w:autoSpaceDN w:val="0"/>
        <w:adjustRightInd w:val="0"/>
        <w:spacing w:after="0" w:line="276" w:lineRule="auto"/>
        <w:ind w:firstLine="540"/>
        <w:jc w:val="both"/>
        <w:rPr>
          <w:rFonts w:cs="Times New Roman"/>
          <w:sz w:val="27"/>
          <w:szCs w:val="27"/>
        </w:rPr>
      </w:pPr>
      <w:r w:rsidRPr="00AD11D2">
        <w:rPr>
          <w:rFonts w:cs="Times New Roman"/>
          <w:sz w:val="27"/>
          <w:szCs w:val="27"/>
        </w:rPr>
        <w:t>если поступающие являются участниками СВО или родители поступающих являются участниками СВО, участниками боевых действий по линии Федеральной службы войск национальной гвардии Российской Федерации, справка выдается кадровыми органами (органами комплектования) воинских частей (организаций) войск национальной гвардии Российской Федерации;</w:t>
      </w:r>
    </w:p>
    <w:p w:rsidR="006264C8" w:rsidRPr="00AD11D2" w:rsidRDefault="006264C8" w:rsidP="006264C8">
      <w:pPr>
        <w:autoSpaceDE w:val="0"/>
        <w:autoSpaceDN w:val="0"/>
        <w:adjustRightInd w:val="0"/>
        <w:spacing w:after="0" w:line="276" w:lineRule="auto"/>
        <w:ind w:firstLine="540"/>
        <w:jc w:val="both"/>
        <w:rPr>
          <w:rFonts w:cs="Times New Roman"/>
          <w:sz w:val="27"/>
          <w:szCs w:val="27"/>
        </w:rPr>
      </w:pPr>
      <w:proofErr w:type="gramStart"/>
      <w:r w:rsidRPr="00AD11D2">
        <w:rPr>
          <w:rFonts w:cs="Times New Roman"/>
          <w:sz w:val="27"/>
          <w:szCs w:val="27"/>
        </w:rPr>
        <w:lastRenderedPageBreak/>
        <w:t xml:space="preserve">если поступающие являются участниками СВО или родители поступающих являются участниками СВО, участниками боевых действий по линии Министерства Российской Федерации по делам гражданской обороны, чрезвычайным ситуациям и ликвидации последствий стихийных бедствий (МЧС России), справка выдается Департаментом кадровой политики </w:t>
      </w:r>
      <w:r w:rsidR="00AD11D2">
        <w:rPr>
          <w:rFonts w:cs="Times New Roman"/>
          <w:sz w:val="27"/>
          <w:szCs w:val="27"/>
        </w:rPr>
        <w:br/>
      </w:r>
      <w:r w:rsidRPr="00AD11D2">
        <w:rPr>
          <w:rFonts w:cs="Times New Roman"/>
          <w:sz w:val="27"/>
          <w:szCs w:val="27"/>
        </w:rPr>
        <w:t xml:space="preserve">МЧС России, главными управлениями МЧС России по субъектам </w:t>
      </w:r>
      <w:r w:rsidR="00AD11D2">
        <w:rPr>
          <w:rFonts w:cs="Times New Roman"/>
          <w:sz w:val="27"/>
          <w:szCs w:val="27"/>
        </w:rPr>
        <w:br/>
      </w:r>
      <w:r w:rsidRPr="00AD11D2">
        <w:rPr>
          <w:rFonts w:cs="Times New Roman"/>
          <w:sz w:val="27"/>
          <w:szCs w:val="27"/>
        </w:rPr>
        <w:t xml:space="preserve">Российской Федерации, организациями и учреждениями, находящимися </w:t>
      </w:r>
      <w:r w:rsidR="00AD11D2">
        <w:rPr>
          <w:rFonts w:cs="Times New Roman"/>
          <w:sz w:val="27"/>
          <w:szCs w:val="27"/>
        </w:rPr>
        <w:br/>
      </w:r>
      <w:r w:rsidRPr="00AD11D2">
        <w:rPr>
          <w:rFonts w:cs="Times New Roman"/>
          <w:sz w:val="27"/>
          <w:szCs w:val="27"/>
        </w:rPr>
        <w:t>в ведении МЧС России;</w:t>
      </w:r>
      <w:proofErr w:type="gramEnd"/>
    </w:p>
    <w:p w:rsidR="006264C8" w:rsidRPr="00AD11D2" w:rsidRDefault="006264C8" w:rsidP="006264C8">
      <w:pPr>
        <w:autoSpaceDE w:val="0"/>
        <w:autoSpaceDN w:val="0"/>
        <w:adjustRightInd w:val="0"/>
        <w:spacing w:after="0" w:line="276" w:lineRule="auto"/>
        <w:ind w:firstLine="540"/>
        <w:jc w:val="both"/>
        <w:rPr>
          <w:rFonts w:cs="Times New Roman"/>
          <w:sz w:val="27"/>
          <w:szCs w:val="27"/>
        </w:rPr>
      </w:pPr>
      <w:proofErr w:type="gramStart"/>
      <w:r w:rsidRPr="00AD11D2">
        <w:rPr>
          <w:rFonts w:cs="Times New Roman"/>
          <w:sz w:val="27"/>
          <w:szCs w:val="27"/>
        </w:rPr>
        <w:t>если поступающие являются участниками СВО или родители поступающих являются участниками СВО, участниками боевых действий по линии Федеральной службы исполнения наказаний (ФСИН России), справка выдается: в отношении лиц, проходящих (проходивших) службу в центральном аппарате ФСИН России, - Управлением кадров ФСИН России; в отношении лиц, проходящих (проходивших) службу в иных учреждениях и органах уголовно-исполнительной системы Российской Федерации, - соответствующими кадровыми подразделениями;</w:t>
      </w:r>
      <w:proofErr w:type="gramEnd"/>
    </w:p>
    <w:p w:rsidR="006264C8" w:rsidRPr="00AD11D2" w:rsidRDefault="006264C8" w:rsidP="006264C8">
      <w:pPr>
        <w:autoSpaceDE w:val="0"/>
        <w:autoSpaceDN w:val="0"/>
        <w:adjustRightInd w:val="0"/>
        <w:spacing w:after="0" w:line="276" w:lineRule="auto"/>
        <w:ind w:firstLine="540"/>
        <w:jc w:val="both"/>
        <w:rPr>
          <w:rFonts w:cs="Times New Roman"/>
          <w:sz w:val="27"/>
          <w:szCs w:val="27"/>
        </w:rPr>
      </w:pPr>
      <w:proofErr w:type="gramStart"/>
      <w:r w:rsidRPr="00AD11D2">
        <w:rPr>
          <w:rFonts w:cs="Times New Roman"/>
          <w:sz w:val="27"/>
          <w:szCs w:val="27"/>
        </w:rPr>
        <w:t xml:space="preserve">если поступающие являются участниками СВО или родители поступающих являются участниками СВО, участниками боевых действий по линии Главной военной прокуратуры, справка выдается управлением кадров Главной военной прокуратуры и кадровыми подразделениями военных прокуратур военных округов, флотов, Ракетных войск стратегического назначения, Московской городской военной прокуратуры и других военных прокуратур, приравненных </w:t>
      </w:r>
      <w:r w:rsidR="00AD11D2">
        <w:rPr>
          <w:rFonts w:cs="Times New Roman"/>
          <w:sz w:val="27"/>
          <w:szCs w:val="27"/>
        </w:rPr>
        <w:br/>
      </w:r>
      <w:r w:rsidRPr="00AD11D2">
        <w:rPr>
          <w:rFonts w:cs="Times New Roman"/>
          <w:sz w:val="27"/>
          <w:szCs w:val="27"/>
        </w:rPr>
        <w:t>к прокуратурам субъектов Российской Федерации;</w:t>
      </w:r>
      <w:proofErr w:type="gramEnd"/>
    </w:p>
    <w:p w:rsidR="006264C8" w:rsidRPr="00AD11D2" w:rsidRDefault="006264C8" w:rsidP="006264C8">
      <w:pPr>
        <w:autoSpaceDE w:val="0"/>
        <w:autoSpaceDN w:val="0"/>
        <w:adjustRightInd w:val="0"/>
        <w:spacing w:after="0" w:line="276" w:lineRule="auto"/>
        <w:ind w:firstLine="540"/>
        <w:jc w:val="both"/>
        <w:rPr>
          <w:rFonts w:cs="Times New Roman"/>
          <w:sz w:val="27"/>
          <w:szCs w:val="27"/>
        </w:rPr>
      </w:pPr>
      <w:r w:rsidRPr="00AD11D2">
        <w:rPr>
          <w:rFonts w:cs="Times New Roman"/>
          <w:sz w:val="27"/>
          <w:szCs w:val="27"/>
        </w:rPr>
        <w:t>если поступающие являются участниками СВО или родители поступающих являются участниками СВО, участниками боевых действий по линии Службы внешней разведки Российской Федерации (СВР России), справка выдается кадровым аппаратом СВР России;</w:t>
      </w:r>
    </w:p>
    <w:p w:rsidR="006264C8" w:rsidRPr="00AD11D2" w:rsidRDefault="006264C8" w:rsidP="006264C8">
      <w:pPr>
        <w:autoSpaceDE w:val="0"/>
        <w:autoSpaceDN w:val="0"/>
        <w:adjustRightInd w:val="0"/>
        <w:spacing w:after="0" w:line="276" w:lineRule="auto"/>
        <w:ind w:firstLine="540"/>
        <w:jc w:val="both"/>
        <w:rPr>
          <w:rFonts w:cs="Times New Roman"/>
          <w:sz w:val="27"/>
          <w:szCs w:val="27"/>
        </w:rPr>
      </w:pPr>
      <w:r w:rsidRPr="00AD11D2">
        <w:rPr>
          <w:rFonts w:cs="Times New Roman"/>
          <w:sz w:val="27"/>
          <w:szCs w:val="27"/>
        </w:rPr>
        <w:t xml:space="preserve">если поступающие являются участниками СВО или родители поступающих являются участниками СВО, участниками боевых действий по линии Федеральной службы охраны Российской Федерации (ФСО России), справка выдается кадровыми аппаратами структурных подразделений ФСО России </w:t>
      </w:r>
      <w:r w:rsidR="00AD11D2">
        <w:rPr>
          <w:rFonts w:cs="Times New Roman"/>
          <w:sz w:val="27"/>
          <w:szCs w:val="27"/>
        </w:rPr>
        <w:br/>
      </w:r>
      <w:r w:rsidRPr="00AD11D2">
        <w:rPr>
          <w:rFonts w:cs="Times New Roman"/>
          <w:sz w:val="27"/>
          <w:szCs w:val="27"/>
        </w:rPr>
        <w:t>и подразделений, входящих в их состав, а также Академиями ФСО России;</w:t>
      </w:r>
    </w:p>
    <w:p w:rsidR="006264C8" w:rsidRPr="00AD11D2" w:rsidRDefault="006264C8" w:rsidP="006264C8">
      <w:pPr>
        <w:autoSpaceDE w:val="0"/>
        <w:autoSpaceDN w:val="0"/>
        <w:adjustRightInd w:val="0"/>
        <w:spacing w:after="0" w:line="276" w:lineRule="auto"/>
        <w:ind w:firstLine="540"/>
        <w:jc w:val="both"/>
        <w:rPr>
          <w:rFonts w:cs="Times New Roman"/>
          <w:sz w:val="27"/>
          <w:szCs w:val="27"/>
        </w:rPr>
      </w:pPr>
      <w:r w:rsidRPr="00AD11D2">
        <w:rPr>
          <w:rFonts w:cs="Times New Roman"/>
          <w:sz w:val="27"/>
          <w:szCs w:val="27"/>
        </w:rPr>
        <w:t>если поступающие являются участниками СВО или родители поступающих являются участниками СВО, участниками боевых действий по линии Главного управления специальных программ Президента Российской Федерации (ГУСП), справка выдается Отделом государственной службы, кадров и спецработы ГУСП.</w:t>
      </w:r>
    </w:p>
    <w:sectPr w:rsidR="006264C8" w:rsidRPr="00AD11D2" w:rsidSect="00AD11D2">
      <w:pgSz w:w="11906" w:h="16838" w:code="9"/>
      <w:pgMar w:top="993" w:right="851" w:bottom="56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633B22"/>
    <w:multiLevelType w:val="hybridMultilevel"/>
    <w:tmpl w:val="85220EE4"/>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F47BD"/>
    <w:rsid w:val="000F47BD"/>
    <w:rsid w:val="0052539A"/>
    <w:rsid w:val="006264C8"/>
    <w:rsid w:val="006C0B77"/>
    <w:rsid w:val="008242FF"/>
    <w:rsid w:val="00870751"/>
    <w:rsid w:val="008D044C"/>
    <w:rsid w:val="00921FF5"/>
    <w:rsid w:val="00922C48"/>
    <w:rsid w:val="00AB1A66"/>
    <w:rsid w:val="00AD11D2"/>
    <w:rsid w:val="00B915B7"/>
    <w:rsid w:val="00E414A5"/>
    <w:rsid w:val="00EA59DF"/>
    <w:rsid w:val="00EE4070"/>
    <w:rsid w:val="00F12C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64C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02D2D684787473E72C0A256F917E257ECA830870638E05D3540E18230F2948208E56797F18176C497AD2B6425DC888DBCC620C75643B5F5ET8i2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02D2D684787473E72C0A256F917E257ECA830870638E05D3540E18230F2948208E56797F18176C4872D2B6425DC888DBCC620C75643B5F5ET8i2I" TargetMode="External"/><Relationship Id="rId5" Type="http://schemas.openxmlformats.org/officeDocument/2006/relationships/hyperlink" Target="consultantplus://offline/ref=02D2D684787473E72C0A256F917E257ECA830870638E05D3540E18230F2948208E56797F18176C487CD2B6425DC888DBCC620C75643B5F5ET8i2I"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782</Words>
  <Characters>4464</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cp:revision>
  <cp:lastPrinted>2024-05-27T08:33:00Z</cp:lastPrinted>
  <dcterms:created xsi:type="dcterms:W3CDTF">2024-05-27T08:42:00Z</dcterms:created>
  <dcterms:modified xsi:type="dcterms:W3CDTF">2024-05-27T11:42:00Z</dcterms:modified>
</cp:coreProperties>
</file>